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D6" w:rsidRPr="007C42D6" w:rsidRDefault="007C42D6" w:rsidP="007C42D6">
      <w:pPr>
        <w:jc w:val="center"/>
        <w:rPr>
          <w:rFonts w:cs="Times New Roman"/>
          <w:b/>
        </w:rPr>
      </w:pPr>
      <w:bookmarkStart w:id="0" w:name="_GoBack"/>
      <w:r>
        <w:rPr>
          <w:rFonts w:cs="Times New Roman"/>
          <w:b/>
        </w:rPr>
        <w:t>Alfred Watkins</w:t>
      </w:r>
    </w:p>
    <w:bookmarkEnd w:id="0"/>
    <w:p w:rsidR="007C42D6" w:rsidRDefault="007C42D6" w:rsidP="00730307">
      <w:pPr>
        <w:jc w:val="both"/>
        <w:rPr>
          <w:rFonts w:cs="Times New Roman"/>
        </w:rPr>
      </w:pPr>
    </w:p>
    <w:p w:rsidR="00516324" w:rsidRDefault="00516324" w:rsidP="00730307">
      <w:pPr>
        <w:jc w:val="both"/>
        <w:rPr>
          <w:rFonts w:cs="Times New Roman"/>
        </w:rPr>
      </w:pPr>
    </w:p>
    <w:p w:rsidR="00516324" w:rsidRDefault="005A702F" w:rsidP="00730307">
      <w:pPr>
        <w:jc w:val="both"/>
        <w:rPr>
          <w:rFonts w:cs="Times New Roman"/>
        </w:rPr>
      </w:pPr>
      <w:r>
        <w:rPr>
          <w:rFonts w:cs="Times New Roman"/>
          <w:noProof/>
        </w:rPr>
        <w:drawing>
          <wp:inline distT="0" distB="0" distL="0" distR="0">
            <wp:extent cx="1951125" cy="1503768"/>
            <wp:effectExtent l="0" t="0" r="0" b="1270"/>
            <wp:docPr id="2" name="Picture 2" descr="C:\Users\alfre\Dropbox\AAAA\Consulting Business Documents\AWatkins Photo 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re\Dropbox\AAAA\Consulting Business Documents\AWatkins Photo 2018-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3139" cy="1505320"/>
                    </a:xfrm>
                    <a:prstGeom prst="rect">
                      <a:avLst/>
                    </a:prstGeom>
                    <a:noFill/>
                    <a:ln>
                      <a:noFill/>
                    </a:ln>
                  </pic:spPr>
                </pic:pic>
              </a:graphicData>
            </a:graphic>
          </wp:inline>
        </w:drawing>
      </w:r>
    </w:p>
    <w:p w:rsidR="00516324" w:rsidRDefault="00516324" w:rsidP="00730307">
      <w:pPr>
        <w:jc w:val="both"/>
        <w:rPr>
          <w:rFonts w:cs="Times New Roman"/>
        </w:rPr>
      </w:pPr>
    </w:p>
    <w:p w:rsidR="00516324" w:rsidRDefault="00516324" w:rsidP="00730307">
      <w:pPr>
        <w:jc w:val="both"/>
        <w:rPr>
          <w:rFonts w:cs="Times New Roman"/>
        </w:rPr>
      </w:pPr>
    </w:p>
    <w:p w:rsidR="007C42D6" w:rsidRDefault="00730307" w:rsidP="00730307">
      <w:pPr>
        <w:jc w:val="both"/>
        <w:rPr>
          <w:rFonts w:cs="Times New Roman"/>
        </w:rPr>
      </w:pPr>
      <w:r w:rsidRPr="00730307">
        <w:rPr>
          <w:rFonts w:cs="Times New Roman"/>
        </w:rPr>
        <w:t xml:space="preserve">Alfred Watkins is </w:t>
      </w:r>
      <w:r w:rsidR="00EA3F20" w:rsidRPr="00730307">
        <w:rPr>
          <w:rFonts w:cs="Times New Roman"/>
        </w:rPr>
        <w:t xml:space="preserve">Chairman of the </w:t>
      </w:r>
      <w:hyperlink r:id="rId7" w:history="1">
        <w:r w:rsidR="00EA3F20" w:rsidRPr="00730307">
          <w:rPr>
            <w:rStyle w:val="Hyperlink"/>
            <w:rFonts w:cs="Times New Roman"/>
          </w:rPr>
          <w:t>Global Solutions Summit</w:t>
        </w:r>
      </w:hyperlink>
      <w:r w:rsidRPr="00730307">
        <w:rPr>
          <w:rStyle w:val="Hyperlink"/>
          <w:rFonts w:cs="Times New Roman"/>
        </w:rPr>
        <w:t xml:space="preserve"> (GSS)</w:t>
      </w:r>
      <w:r w:rsidR="00631DFD">
        <w:rPr>
          <w:rStyle w:val="Hyperlink"/>
          <w:rFonts w:cs="Times New Roman"/>
          <w:u w:val="none"/>
        </w:rPr>
        <w:t xml:space="preserve"> </w:t>
      </w:r>
      <w:r w:rsidR="00631DFD" w:rsidRPr="00631DFD">
        <w:rPr>
          <w:rStyle w:val="Hyperlink"/>
          <w:rFonts w:cs="Times New Roman"/>
          <w:color w:val="auto"/>
          <w:u w:val="none"/>
        </w:rPr>
        <w:t xml:space="preserve">which is dedicated to </w:t>
      </w:r>
      <w:r w:rsidR="00631DFD">
        <w:rPr>
          <w:rStyle w:val="Hyperlink"/>
          <w:rFonts w:cs="Times New Roman"/>
          <w:color w:val="auto"/>
          <w:u w:val="none"/>
        </w:rPr>
        <w:t xml:space="preserve">financing the large-scale </w:t>
      </w:r>
      <w:r w:rsidR="00631DFD" w:rsidRPr="00631DFD">
        <w:rPr>
          <w:rStyle w:val="Hyperlink"/>
          <w:rFonts w:cs="Times New Roman"/>
          <w:color w:val="auto"/>
          <w:u w:val="none"/>
        </w:rPr>
        <w:t xml:space="preserve">deployment </w:t>
      </w:r>
      <w:r w:rsidR="008E0D6A" w:rsidRPr="008E0D6A">
        <w:rPr>
          <w:rStyle w:val="Hyperlink"/>
          <w:rFonts w:cs="Times New Roman"/>
          <w:color w:val="auto"/>
          <w:u w:val="none"/>
        </w:rPr>
        <w:t xml:space="preserve">in emerging markets </w:t>
      </w:r>
      <w:r w:rsidR="00631DFD" w:rsidRPr="00631DFD">
        <w:rPr>
          <w:rStyle w:val="Hyperlink"/>
          <w:rFonts w:cs="Times New Roman"/>
          <w:color w:val="auto"/>
          <w:u w:val="none"/>
        </w:rPr>
        <w:t>of commercially viabl</w:t>
      </w:r>
      <w:r w:rsidR="00631DFD">
        <w:rPr>
          <w:rStyle w:val="Hyperlink"/>
          <w:rFonts w:cs="Times New Roman"/>
          <w:color w:val="auto"/>
          <w:u w:val="none"/>
        </w:rPr>
        <w:t>e, financially-</w:t>
      </w:r>
      <w:r w:rsidR="00631DFD" w:rsidRPr="00631DFD">
        <w:rPr>
          <w:rStyle w:val="Hyperlink"/>
          <w:rFonts w:cs="Times New Roman"/>
          <w:color w:val="auto"/>
          <w:u w:val="none"/>
        </w:rPr>
        <w:t xml:space="preserve">sustainable development solutions </w:t>
      </w:r>
      <w:r w:rsidR="00631DFD">
        <w:rPr>
          <w:rStyle w:val="Hyperlink"/>
          <w:rFonts w:cs="Times New Roman"/>
          <w:color w:val="auto"/>
          <w:u w:val="none"/>
        </w:rPr>
        <w:t>for potable water, renewable energy, ICT, health care, housing, sustainable agriculture and food processing.</w:t>
      </w:r>
      <w:r w:rsidR="007C42D6" w:rsidRPr="00631DFD">
        <w:rPr>
          <w:rStyle w:val="Hyperlink"/>
          <w:rFonts w:cs="Times New Roman"/>
          <w:color w:val="auto"/>
          <w:u w:val="none"/>
        </w:rPr>
        <w:t xml:space="preserve"> </w:t>
      </w:r>
      <w:r w:rsidR="007C42D6">
        <w:rPr>
          <w:rStyle w:val="Hyperlink"/>
          <w:rFonts w:cs="Times New Roman"/>
          <w:color w:val="auto"/>
          <w:u w:val="none"/>
        </w:rPr>
        <w:t>GSS 2018</w:t>
      </w:r>
      <w:r w:rsidR="007C42D6">
        <w:rPr>
          <w:rFonts w:cs="Times New Roman"/>
        </w:rPr>
        <w:t xml:space="preserve"> </w:t>
      </w:r>
      <w:r w:rsidR="007C42D6" w:rsidRPr="007C42D6">
        <w:rPr>
          <w:rFonts w:cs="Times New Roman"/>
        </w:rPr>
        <w:t>convene</w:t>
      </w:r>
      <w:r w:rsidR="005A702F">
        <w:rPr>
          <w:rFonts w:cs="Times New Roman"/>
        </w:rPr>
        <w:t>d</w:t>
      </w:r>
      <w:r w:rsidR="007C42D6" w:rsidRPr="007C42D6">
        <w:rPr>
          <w:rFonts w:cs="Times New Roman"/>
        </w:rPr>
        <w:t xml:space="preserve"> at the United Nations in New York City on June 4, 2018</w:t>
      </w:r>
      <w:r w:rsidR="00631DFD">
        <w:rPr>
          <w:rFonts w:cs="Times New Roman"/>
        </w:rPr>
        <w:t xml:space="preserve"> under the theme of “</w:t>
      </w:r>
      <w:r w:rsidR="007C42D6" w:rsidRPr="007C42D6">
        <w:rPr>
          <w:rFonts w:cs="Times New Roman"/>
        </w:rPr>
        <w:t xml:space="preserve">From Lab to the Last Mile: Technology Deployment Business Models for the SDGs.” </w:t>
      </w:r>
      <w:r w:rsidR="00C1645F" w:rsidRPr="00730307">
        <w:rPr>
          <w:rFonts w:cs="Times New Roman"/>
        </w:rPr>
        <w:t xml:space="preserve"> </w:t>
      </w:r>
      <w:r w:rsidR="007C42D6" w:rsidRPr="007C42D6">
        <w:rPr>
          <w:rFonts w:cs="Times New Roman"/>
        </w:rPr>
        <w:t>GSS 2018 is the third in a series beginning with the </w:t>
      </w:r>
      <w:hyperlink r:id="rId8" w:history="1">
        <w:r w:rsidR="007C42D6" w:rsidRPr="007C42D6">
          <w:rPr>
            <w:rStyle w:val="Hyperlink"/>
            <w:rFonts w:cs="Times New Roman"/>
          </w:rPr>
          <w:t>Inaugural Summit</w:t>
        </w:r>
      </w:hyperlink>
      <w:r w:rsidR="007C42D6" w:rsidRPr="007C42D6">
        <w:rPr>
          <w:rFonts w:cs="Times New Roman"/>
        </w:rPr>
        <w:t> at the US State Department in April 2014 and a </w:t>
      </w:r>
      <w:hyperlink r:id="rId9" w:history="1">
        <w:r w:rsidR="007C42D6" w:rsidRPr="007C42D6">
          <w:rPr>
            <w:rStyle w:val="Hyperlink"/>
            <w:rFonts w:cs="Times New Roman"/>
          </w:rPr>
          <w:t>Second Summit</w:t>
        </w:r>
      </w:hyperlink>
      <w:r w:rsidR="007C42D6" w:rsidRPr="007C42D6">
        <w:rPr>
          <w:rFonts w:cs="Times New Roman"/>
        </w:rPr>
        <w:t> at the Clinton Presidential Library in December 2016.</w:t>
      </w:r>
    </w:p>
    <w:p w:rsidR="007C42D6" w:rsidRDefault="007C42D6" w:rsidP="00730307">
      <w:pPr>
        <w:jc w:val="both"/>
        <w:rPr>
          <w:rFonts w:cs="Times New Roman"/>
        </w:rPr>
      </w:pPr>
    </w:p>
    <w:p w:rsidR="007C42D6" w:rsidRDefault="007C42D6" w:rsidP="00730307">
      <w:pPr>
        <w:jc w:val="both"/>
        <w:rPr>
          <w:rFonts w:cs="Times New Roman"/>
          <w:bCs/>
        </w:rPr>
      </w:pPr>
      <w:r w:rsidRPr="007C42D6">
        <w:rPr>
          <w:rFonts w:cs="Times New Roman"/>
          <w:bCs/>
        </w:rPr>
        <w:t xml:space="preserve">Prior to founding the Global Solutions Summit, he worked for more than 23 years at the World Bank and served for more than six years as the World Bank’s Science and Technology Program Coordinator and head of the World Bank’s Science, Technology and Innovation Global Expert Team.  He has extensive on-the-ground experience leading science, technology, and innovation capacity building programs and projects in Africa, Asia, and various countries in the Former Soviet Union.  He organized two World Bank Global Forums on Science, Technology and Innovation Capacity Building for Sustainable Development (one in </w:t>
      </w:r>
      <w:hyperlink r:id="rId10" w:history="1">
        <w:r w:rsidRPr="007C42D6">
          <w:rPr>
            <w:rStyle w:val="Hyperlink"/>
            <w:rFonts w:cs="Times New Roman"/>
            <w:bCs/>
          </w:rPr>
          <w:t>2007</w:t>
        </w:r>
      </w:hyperlink>
      <w:r w:rsidRPr="007C42D6">
        <w:rPr>
          <w:rFonts w:cs="Times New Roman"/>
          <w:bCs/>
        </w:rPr>
        <w:t xml:space="preserve"> and another in </w:t>
      </w:r>
      <w:hyperlink r:id="rId11" w:history="1">
        <w:r w:rsidRPr="007C42D6">
          <w:rPr>
            <w:rStyle w:val="Hyperlink"/>
            <w:rFonts w:cs="Times New Roman"/>
            <w:bCs/>
          </w:rPr>
          <w:t>2009</w:t>
        </w:r>
      </w:hyperlink>
      <w:r w:rsidRPr="007C42D6">
        <w:rPr>
          <w:rFonts w:cs="Times New Roman"/>
          <w:bCs/>
        </w:rPr>
        <w:t>).</w:t>
      </w:r>
    </w:p>
    <w:p w:rsidR="007C42D6" w:rsidRDefault="007C42D6" w:rsidP="00730307">
      <w:pPr>
        <w:jc w:val="both"/>
        <w:rPr>
          <w:rFonts w:cs="Times New Roman"/>
          <w:bCs/>
        </w:rPr>
      </w:pPr>
    </w:p>
    <w:p w:rsidR="007C42D6" w:rsidRPr="00730307" w:rsidRDefault="007C42D6" w:rsidP="00730307">
      <w:pPr>
        <w:jc w:val="both"/>
        <w:rPr>
          <w:rFonts w:cs="Times New Roman"/>
        </w:rPr>
      </w:pPr>
      <w:r w:rsidRPr="007C42D6">
        <w:rPr>
          <w:rFonts w:cs="Times New Roman"/>
        </w:rPr>
        <w:t xml:space="preserve">In March 2017, UN Secretary General </w:t>
      </w:r>
      <w:proofErr w:type="spellStart"/>
      <w:r w:rsidRPr="007C42D6">
        <w:rPr>
          <w:rFonts w:cs="Times New Roman"/>
        </w:rPr>
        <w:t>António</w:t>
      </w:r>
      <w:proofErr w:type="spellEnd"/>
      <w:r w:rsidRPr="007C42D6">
        <w:rPr>
          <w:rFonts w:cs="Times New Roman"/>
        </w:rPr>
        <w:t xml:space="preserve"> </w:t>
      </w:r>
      <w:proofErr w:type="spellStart"/>
      <w:r w:rsidRPr="007C42D6">
        <w:rPr>
          <w:rFonts w:cs="Times New Roman"/>
        </w:rPr>
        <w:t>Guterres</w:t>
      </w:r>
      <w:proofErr w:type="spellEnd"/>
      <w:r w:rsidRPr="007C42D6">
        <w:rPr>
          <w:rFonts w:cs="Times New Roman"/>
        </w:rPr>
        <w:t xml:space="preserve"> appointed him to a three-year term on the Governing Council of the Technology Bank for the Least Developed Countries (LDCs).  The main objective of the Technology Bank, which was formally established by the UN General Assembly in December 2016, is to help LDCs identify and deploy the technology they need to (</w:t>
      </w:r>
      <w:proofErr w:type="spellStart"/>
      <w:r w:rsidRPr="007C42D6">
        <w:rPr>
          <w:rFonts w:cs="Times New Roman"/>
        </w:rPr>
        <w:t>i</w:t>
      </w:r>
      <w:proofErr w:type="spellEnd"/>
      <w:r w:rsidRPr="007C42D6">
        <w:rPr>
          <w:rFonts w:cs="Times New Roman"/>
        </w:rPr>
        <w:t>) foster inclusive sustainable growth and (ii) achieve the SDGs.</w:t>
      </w:r>
    </w:p>
    <w:p w:rsidR="005E7276" w:rsidRDefault="005E7276" w:rsidP="005E7276">
      <w:pPr>
        <w:jc w:val="both"/>
        <w:rPr>
          <w:rFonts w:cs="Times New Roman"/>
          <w:bCs/>
        </w:rPr>
      </w:pPr>
    </w:p>
    <w:p w:rsidR="007C42D6" w:rsidRDefault="007C42D6" w:rsidP="005E7276">
      <w:pPr>
        <w:jc w:val="both"/>
        <w:rPr>
          <w:rFonts w:cs="Times New Roman"/>
          <w:bCs/>
        </w:rPr>
      </w:pPr>
    </w:p>
    <w:sectPr w:rsidR="007C4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B00"/>
    <w:multiLevelType w:val="hybridMultilevel"/>
    <w:tmpl w:val="05A85054"/>
    <w:lvl w:ilvl="0" w:tplc="9F66B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20"/>
    <w:rsid w:val="00151BCD"/>
    <w:rsid w:val="00301668"/>
    <w:rsid w:val="003250CA"/>
    <w:rsid w:val="00380133"/>
    <w:rsid w:val="003B11FE"/>
    <w:rsid w:val="00516324"/>
    <w:rsid w:val="00541B03"/>
    <w:rsid w:val="005A702F"/>
    <w:rsid w:val="005D389E"/>
    <w:rsid w:val="005E7276"/>
    <w:rsid w:val="00603848"/>
    <w:rsid w:val="00631DFD"/>
    <w:rsid w:val="00730307"/>
    <w:rsid w:val="007C42D6"/>
    <w:rsid w:val="007F3104"/>
    <w:rsid w:val="008E0D6A"/>
    <w:rsid w:val="009A5026"/>
    <w:rsid w:val="009C5848"/>
    <w:rsid w:val="00A26E70"/>
    <w:rsid w:val="00C1645F"/>
    <w:rsid w:val="00C5600C"/>
    <w:rsid w:val="00C80F85"/>
    <w:rsid w:val="00C930AD"/>
    <w:rsid w:val="00DF20B0"/>
    <w:rsid w:val="00EA3F20"/>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89E"/>
    <w:pPr>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380133"/>
    <w:pPr>
      <w:spacing w:before="120" w:after="120"/>
    </w:pPr>
    <w:rPr>
      <w:rFonts w:ascii="Times New Roman" w:hAnsi="Times New Roman"/>
    </w:rPr>
  </w:style>
  <w:style w:type="character" w:styleId="Hyperlink">
    <w:name w:val="Hyperlink"/>
    <w:basedOn w:val="DefaultParagraphFont"/>
    <w:uiPriority w:val="99"/>
    <w:unhideWhenUsed/>
    <w:rsid w:val="00EA3F20"/>
    <w:rPr>
      <w:color w:val="0000FF" w:themeColor="hyperlink"/>
      <w:u w:val="single"/>
    </w:rPr>
  </w:style>
  <w:style w:type="paragraph" w:styleId="BalloonText">
    <w:name w:val="Balloon Text"/>
    <w:basedOn w:val="Normal"/>
    <w:link w:val="BalloonTextChar"/>
    <w:uiPriority w:val="99"/>
    <w:semiHidden/>
    <w:unhideWhenUsed/>
    <w:rsid w:val="005163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89E"/>
    <w:pPr>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380133"/>
    <w:pPr>
      <w:spacing w:before="120" w:after="120"/>
    </w:pPr>
    <w:rPr>
      <w:rFonts w:ascii="Times New Roman" w:hAnsi="Times New Roman"/>
    </w:rPr>
  </w:style>
  <w:style w:type="character" w:styleId="Hyperlink">
    <w:name w:val="Hyperlink"/>
    <w:basedOn w:val="DefaultParagraphFont"/>
    <w:uiPriority w:val="99"/>
    <w:unhideWhenUsed/>
    <w:rsid w:val="00EA3F20"/>
    <w:rPr>
      <w:color w:val="0000FF" w:themeColor="hyperlink"/>
      <w:u w:val="single"/>
    </w:rPr>
  </w:style>
  <w:style w:type="paragraph" w:styleId="BalloonText">
    <w:name w:val="Balloon Text"/>
    <w:basedOn w:val="Normal"/>
    <w:link w:val="BalloonTextChar"/>
    <w:uiPriority w:val="99"/>
    <w:semiHidden/>
    <w:unhideWhenUsed/>
    <w:rsid w:val="005163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solutionssummit.com/gss-2014.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lobalsolutionssummi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eb.worldbank.org/WBSITE/EXTERNAL/TOPICS/EXTSTIGLOFOR/0,,contentMDK:22250539~menuPK:3165896~pagePK:64168427~piPK:64168435~theSitePK:3156699,00.html" TargetMode="External"/><Relationship Id="rId5" Type="http://schemas.openxmlformats.org/officeDocument/2006/relationships/webSettings" Target="webSettings.xml"/><Relationship Id="rId10" Type="http://schemas.openxmlformats.org/officeDocument/2006/relationships/hyperlink" Target="http://web.worldbank.org/WBSITE/EXTERNAL/TOPICS/EXTSTIGLOFOR/0,,contentMDK:22213490~menuPK:6314788~pagePK:64168445~piPK:64168309~theSitePK:3156699,00.html" TargetMode="External"/><Relationship Id="rId4" Type="http://schemas.openxmlformats.org/officeDocument/2006/relationships/settings" Target="settings.xml"/><Relationship Id="rId9" Type="http://schemas.openxmlformats.org/officeDocument/2006/relationships/hyperlink" Target="http://www.globalsolutionssummit.com/gss-20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Alfred Watkins</cp:lastModifiedBy>
  <cp:revision>2</cp:revision>
  <dcterms:created xsi:type="dcterms:W3CDTF">2019-05-04T19:24:00Z</dcterms:created>
  <dcterms:modified xsi:type="dcterms:W3CDTF">2019-05-04T19:24:00Z</dcterms:modified>
</cp:coreProperties>
</file>